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C,D.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RAVAL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MONTECASILLAS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LUTE DISTRIBUCIONES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LUTE DISTRIBUCIONES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